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0" w:rsidRPr="00A70677" w:rsidRDefault="00135BD0" w:rsidP="0013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06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Сообщение о публикации годовой бухгалтерской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(финансовой) </w:t>
      </w:r>
      <w:r w:rsidRPr="00A70677">
        <w:rPr>
          <w:rFonts w:ascii="Times New Roman" w:eastAsia="Times New Roman" w:hAnsi="Times New Roman" w:cs="Times New Roman"/>
          <w:b/>
          <w:szCs w:val="20"/>
          <w:lang w:eastAsia="ru-RU"/>
        </w:rPr>
        <w:t>отчетности акционерного общества в сети Интернет</w:t>
      </w:r>
    </w:p>
    <w:p w:rsidR="00135BD0" w:rsidRPr="00A70677" w:rsidRDefault="00135BD0" w:rsidP="00135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5"/>
      </w:tblGrid>
      <w:tr w:rsidR="00135BD0" w:rsidRPr="00A70677" w:rsidTr="00253753">
        <w:trPr>
          <w:cantSplit/>
        </w:trPr>
        <w:tc>
          <w:tcPr>
            <w:tcW w:w="9979" w:type="dxa"/>
            <w:gridSpan w:val="2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Общие сведения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кционерное общество «Новосибирскэнергосбыт»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АО «Новосибирскэнергосбыт»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630099, г.</w:t>
            </w:r>
            <w:r w:rsidR="003B4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Новосибирск, ул.</w:t>
            </w:r>
            <w:r w:rsidR="003B4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Орджоникидзе, д.32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 ОГРН эмитента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1065407151127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 ИНН эмитента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5407025576</w:t>
            </w:r>
          </w:p>
        </w:tc>
      </w:tr>
      <w:tr w:rsidR="00135BD0" w:rsidRPr="00A70677" w:rsidTr="00253753"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tabs>
                <w:tab w:val="left" w:pos="1395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55265-Е</w:t>
            </w: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</w:tc>
      </w:tr>
      <w:tr w:rsidR="00135BD0" w:rsidRPr="00A70677" w:rsidTr="00253753">
        <w:trPr>
          <w:trHeight w:val="412"/>
        </w:trPr>
        <w:tc>
          <w:tcPr>
            <w:tcW w:w="4564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15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5" w:history="1">
              <w:r w:rsidRPr="00A7067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http://www.e-disclosure.ru/portal/company.aspx?id=15824</w:t>
              </w:r>
            </w:hyperlink>
          </w:p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5BD0" w:rsidRPr="00A70677" w:rsidRDefault="00135BD0" w:rsidP="00135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135BD0" w:rsidRPr="00A70677" w:rsidTr="00253753">
        <w:tc>
          <w:tcPr>
            <w:tcW w:w="9979" w:type="dxa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Содержание сообщения</w:t>
            </w:r>
          </w:p>
        </w:tc>
      </w:tr>
      <w:tr w:rsidR="00135BD0" w:rsidRPr="00A70677" w:rsidTr="00253753">
        <w:trPr>
          <w:trHeight w:val="1552"/>
        </w:trPr>
        <w:tc>
          <w:tcPr>
            <w:tcW w:w="9979" w:type="dxa"/>
          </w:tcPr>
          <w:p w:rsidR="00135BD0" w:rsidRPr="00A70677" w:rsidRDefault="00135BD0" w:rsidP="003B4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2.1. Вид документа, текст которого опубликован на странице в сети Интернет: годовая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бухгалтерская</w:t>
            </w:r>
            <w:r w:rsidR="003B4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(финансовая) отчетность за 2019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 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2.2. Дата опубликования текста документа на странице в сети Интернет, используемой эмитен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том для раскрытия информации: </w:t>
            </w:r>
            <w:r w:rsidR="003B4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27.03.2020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135BD0" w:rsidRPr="00A70677" w:rsidRDefault="00135BD0" w:rsidP="00135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135BD0" w:rsidRPr="00A70677" w:rsidTr="00253753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135BD0" w:rsidRPr="00A70677" w:rsidTr="00253753">
        <w:trPr>
          <w:trHeight w:val="419"/>
        </w:trPr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Дашьян</w:t>
            </w:r>
            <w:proofErr w:type="spellEnd"/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D0" w:rsidRPr="00A70677" w:rsidTr="00253753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D0" w:rsidRPr="00A70677" w:rsidTr="00253753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5BD0" w:rsidRPr="00A70677" w:rsidRDefault="003B4704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5BD0" w:rsidRPr="00A70677" w:rsidRDefault="003B4704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5BD0" w:rsidRPr="00A70677" w:rsidRDefault="003B4704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D0" w:rsidRPr="00A70677" w:rsidTr="00253753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0" w:rsidRPr="00A70677" w:rsidRDefault="00135BD0" w:rsidP="00253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BD0" w:rsidRPr="00A70677" w:rsidRDefault="00135BD0" w:rsidP="00135B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0" w:rsidRDefault="00135BD0" w:rsidP="00135BD0"/>
    <w:p w:rsidR="006B3801" w:rsidRDefault="003B4704"/>
    <w:sectPr w:rsidR="006B3801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DC"/>
    <w:rsid w:val="00004C6E"/>
    <w:rsid w:val="001043D7"/>
    <w:rsid w:val="00135BD0"/>
    <w:rsid w:val="003B4704"/>
    <w:rsid w:val="003D6E23"/>
    <w:rsid w:val="003F7EDC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2020-03-27T08:56:00Z</dcterms:created>
  <dcterms:modified xsi:type="dcterms:W3CDTF">2020-03-27T08:58:00Z</dcterms:modified>
</cp:coreProperties>
</file>